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73" w:rsidRPr="00FC272E" w:rsidRDefault="00A46773" w:rsidP="00A46773">
      <w:pPr>
        <w:jc w:val="center"/>
        <w:rPr>
          <w:rFonts w:ascii="方正小标宋简体" w:eastAsia="方正小标宋简体" w:hint="eastAsia"/>
          <w:sz w:val="32"/>
          <w:szCs w:val="32"/>
        </w:rPr>
      </w:pPr>
      <w:r w:rsidRPr="00FC272E">
        <w:rPr>
          <w:rFonts w:ascii="方正小标宋简体" w:eastAsia="方正小标宋简体" w:hint="eastAsia"/>
          <w:sz w:val="32"/>
          <w:szCs w:val="32"/>
        </w:rPr>
        <w:t>教育部办公厅关于加强高校教学实验室</w:t>
      </w:r>
    </w:p>
    <w:p w:rsidR="00A46773" w:rsidRPr="00FC272E" w:rsidRDefault="00A46773" w:rsidP="00A46773">
      <w:pPr>
        <w:jc w:val="center"/>
        <w:rPr>
          <w:rFonts w:ascii="方正小标宋简体" w:eastAsia="方正小标宋简体" w:hint="eastAsia"/>
          <w:sz w:val="32"/>
          <w:szCs w:val="32"/>
        </w:rPr>
      </w:pPr>
      <w:r w:rsidRPr="00FC272E">
        <w:rPr>
          <w:rFonts w:ascii="方正小标宋简体" w:eastAsia="方正小标宋简体" w:hint="eastAsia"/>
          <w:sz w:val="32"/>
          <w:szCs w:val="32"/>
        </w:rPr>
        <w:t>安全工作的通知</w:t>
      </w:r>
    </w:p>
    <w:p w:rsidR="00A46773" w:rsidRPr="00FC272E" w:rsidRDefault="00A46773" w:rsidP="00A46773">
      <w:pPr>
        <w:jc w:val="center"/>
        <w:rPr>
          <w:sz w:val="28"/>
          <w:szCs w:val="28"/>
        </w:rPr>
      </w:pPr>
      <w:r w:rsidRPr="00FC272E">
        <w:rPr>
          <w:rFonts w:hint="eastAsia"/>
          <w:sz w:val="28"/>
          <w:szCs w:val="28"/>
        </w:rPr>
        <w:t>教高厅</w:t>
      </w:r>
      <w:r w:rsidRPr="00FC272E">
        <w:rPr>
          <w:rFonts w:hint="eastAsia"/>
          <w:sz w:val="28"/>
          <w:szCs w:val="28"/>
        </w:rPr>
        <w:t>[2017]2</w:t>
      </w:r>
      <w:r w:rsidRPr="00FC272E">
        <w:rPr>
          <w:rFonts w:hint="eastAsia"/>
          <w:sz w:val="28"/>
          <w:szCs w:val="28"/>
        </w:rPr>
        <w:t>号</w:t>
      </w:r>
    </w:p>
    <w:p w:rsidR="00A46773" w:rsidRPr="00FC272E" w:rsidRDefault="00A46773" w:rsidP="00A46773">
      <w:pPr>
        <w:rPr>
          <w:sz w:val="28"/>
          <w:szCs w:val="28"/>
        </w:rPr>
      </w:pPr>
    </w:p>
    <w:p w:rsidR="00A46773" w:rsidRPr="00FC272E" w:rsidRDefault="00A46773" w:rsidP="00A46773">
      <w:pPr>
        <w:rPr>
          <w:sz w:val="28"/>
          <w:szCs w:val="28"/>
        </w:rPr>
      </w:pPr>
      <w:r w:rsidRPr="00FC272E">
        <w:rPr>
          <w:rFonts w:hint="eastAsia"/>
          <w:sz w:val="28"/>
          <w:szCs w:val="28"/>
        </w:rPr>
        <w:t>各省、自治区、直辖市教育厅（教委），新疆生产建设兵团教育局，有关部门（单位）教育司（局），部属各高等学校：</w:t>
      </w:r>
    </w:p>
    <w:p w:rsidR="00A46773" w:rsidRPr="00FC272E" w:rsidRDefault="00A46773" w:rsidP="00A46773">
      <w:pPr>
        <w:rPr>
          <w:sz w:val="28"/>
          <w:szCs w:val="28"/>
        </w:rPr>
      </w:pPr>
      <w:r w:rsidRPr="00FC272E">
        <w:rPr>
          <w:rFonts w:hint="eastAsia"/>
          <w:sz w:val="28"/>
          <w:szCs w:val="28"/>
        </w:rPr>
        <w:t xml:space="preserve">　　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p>
    <w:p w:rsidR="00A46773" w:rsidRPr="00FC272E" w:rsidRDefault="00A46773" w:rsidP="00A46773">
      <w:pPr>
        <w:rPr>
          <w:sz w:val="28"/>
          <w:szCs w:val="28"/>
        </w:rPr>
      </w:pPr>
      <w:r w:rsidRPr="00FC272E">
        <w:rPr>
          <w:rFonts w:hint="eastAsia"/>
          <w:sz w:val="28"/>
          <w:szCs w:val="28"/>
        </w:rPr>
        <w:t xml:space="preserve">　　一、深化认识，增强教学实验室安全红线意识</w:t>
      </w:r>
    </w:p>
    <w:p w:rsidR="00A46773" w:rsidRPr="00FC272E" w:rsidRDefault="00A46773" w:rsidP="00A46773">
      <w:pPr>
        <w:rPr>
          <w:sz w:val="28"/>
          <w:szCs w:val="28"/>
        </w:rPr>
      </w:pPr>
      <w:r w:rsidRPr="00FC272E">
        <w:rPr>
          <w:rFonts w:hint="eastAsia"/>
          <w:sz w:val="28"/>
          <w:szCs w:val="28"/>
        </w:rPr>
        <w:t xml:space="preserve">　　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p>
    <w:p w:rsidR="00A46773" w:rsidRPr="00FC272E" w:rsidRDefault="00A46773" w:rsidP="00A46773">
      <w:pPr>
        <w:rPr>
          <w:sz w:val="28"/>
          <w:szCs w:val="28"/>
        </w:rPr>
      </w:pPr>
      <w:r w:rsidRPr="00FC272E">
        <w:rPr>
          <w:rFonts w:hint="eastAsia"/>
          <w:sz w:val="28"/>
          <w:szCs w:val="28"/>
        </w:rPr>
        <w:t xml:space="preserve">　　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p>
    <w:p w:rsidR="00A46773" w:rsidRPr="00FC272E" w:rsidRDefault="00A46773" w:rsidP="00A46773">
      <w:pPr>
        <w:rPr>
          <w:sz w:val="28"/>
          <w:szCs w:val="28"/>
        </w:rPr>
      </w:pPr>
      <w:r w:rsidRPr="00FC272E">
        <w:rPr>
          <w:rFonts w:hint="eastAsia"/>
          <w:sz w:val="28"/>
          <w:szCs w:val="28"/>
        </w:rPr>
        <w:lastRenderedPageBreak/>
        <w:t xml:space="preserve">　　二、强化担当，健全教学实验室安全责任体系</w:t>
      </w:r>
    </w:p>
    <w:p w:rsidR="00A46773" w:rsidRPr="00FC272E" w:rsidRDefault="00A46773" w:rsidP="00A46773">
      <w:pPr>
        <w:rPr>
          <w:sz w:val="28"/>
          <w:szCs w:val="28"/>
        </w:rPr>
      </w:pPr>
      <w:r w:rsidRPr="00FC272E">
        <w:rPr>
          <w:rFonts w:hint="eastAsia"/>
          <w:sz w:val="28"/>
          <w:szCs w:val="28"/>
        </w:rPr>
        <w:t xml:space="preserve">　　高校是教学实验室安全责任的主体。高校要严格按照“党政同责，一岗双责，齐抓共管，失职追责”和“管行业必须管安全、管业务必须管安全”的要求，在学校统一领导下，构建由学校、二级单位、教学实验室组成的三级联动的教学实验室安全管理责任体系。</w:t>
      </w:r>
    </w:p>
    <w:p w:rsidR="00A46773" w:rsidRPr="00FC272E" w:rsidRDefault="00A46773" w:rsidP="00A46773">
      <w:pPr>
        <w:rPr>
          <w:sz w:val="28"/>
          <w:szCs w:val="28"/>
        </w:rPr>
      </w:pPr>
      <w:r w:rsidRPr="00FC272E">
        <w:rPr>
          <w:rFonts w:hint="eastAsia"/>
          <w:sz w:val="28"/>
          <w:szCs w:val="28"/>
        </w:rPr>
        <w:t xml:space="preserve">　　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p>
    <w:p w:rsidR="00A46773" w:rsidRPr="00FC272E" w:rsidRDefault="00A46773" w:rsidP="00A46773">
      <w:pPr>
        <w:rPr>
          <w:sz w:val="28"/>
          <w:szCs w:val="28"/>
        </w:rPr>
      </w:pPr>
      <w:r w:rsidRPr="00FC272E">
        <w:rPr>
          <w:rFonts w:hint="eastAsia"/>
          <w:sz w:val="28"/>
          <w:szCs w:val="28"/>
        </w:rPr>
        <w:t xml:space="preserve">　　三、细化管理，完善教学实验室安全运行机制</w:t>
      </w:r>
    </w:p>
    <w:p w:rsidR="00A46773" w:rsidRPr="00FC272E" w:rsidRDefault="00A46773" w:rsidP="00A46773">
      <w:pPr>
        <w:rPr>
          <w:sz w:val="28"/>
          <w:szCs w:val="28"/>
        </w:rPr>
      </w:pPr>
      <w:r w:rsidRPr="00FC272E">
        <w:rPr>
          <w:rFonts w:hint="eastAsia"/>
          <w:sz w:val="28"/>
          <w:szCs w:val="28"/>
        </w:rPr>
        <w:t xml:space="preserve">　　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p>
    <w:p w:rsidR="00A46773" w:rsidRPr="00FC272E" w:rsidRDefault="00A46773" w:rsidP="00A46773">
      <w:pPr>
        <w:rPr>
          <w:sz w:val="28"/>
          <w:szCs w:val="28"/>
        </w:rPr>
      </w:pPr>
      <w:r w:rsidRPr="00FC272E">
        <w:rPr>
          <w:rFonts w:hint="eastAsia"/>
          <w:sz w:val="28"/>
          <w:szCs w:val="28"/>
        </w:rPr>
        <w:t xml:space="preserve">　　高校要根据学校基础条件和教学实验室的专业门类特性，不断完善教学实验室全生命周期安全运行机制。对新建教学实验室，应把安</w:t>
      </w:r>
      <w:r w:rsidRPr="00FC272E">
        <w:rPr>
          <w:rFonts w:hint="eastAsia"/>
          <w:sz w:val="28"/>
          <w:szCs w:val="28"/>
        </w:rPr>
        <w:lastRenderedPageBreak/>
        <w:t>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限和预案“五落实”。要建立完善实验用危险废弃物处置备案制度，协调有资质的企业及时进行处置。</w:t>
      </w:r>
    </w:p>
    <w:p w:rsidR="00A46773" w:rsidRPr="00FC272E" w:rsidRDefault="00A46773" w:rsidP="00A46773">
      <w:pPr>
        <w:rPr>
          <w:sz w:val="28"/>
          <w:szCs w:val="28"/>
        </w:rPr>
      </w:pPr>
      <w:r w:rsidRPr="00FC272E">
        <w:rPr>
          <w:rFonts w:hint="eastAsia"/>
          <w:sz w:val="28"/>
          <w:szCs w:val="28"/>
        </w:rPr>
        <w:t xml:space="preserve">　　四、创新举措，推进教学实验室安全宣传教育</w:t>
      </w:r>
    </w:p>
    <w:p w:rsidR="00A46773" w:rsidRPr="00FC272E" w:rsidRDefault="00A46773" w:rsidP="00A46773">
      <w:pPr>
        <w:rPr>
          <w:sz w:val="28"/>
          <w:szCs w:val="28"/>
        </w:rPr>
      </w:pPr>
      <w:r w:rsidRPr="00FC272E">
        <w:rPr>
          <w:rFonts w:hint="eastAsia"/>
          <w:sz w:val="28"/>
          <w:szCs w:val="28"/>
        </w:rPr>
        <w:t xml:space="preserve">　　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p>
    <w:p w:rsidR="00A46773" w:rsidRPr="00FC272E" w:rsidRDefault="00A46773" w:rsidP="00A46773">
      <w:pPr>
        <w:rPr>
          <w:sz w:val="28"/>
          <w:szCs w:val="28"/>
        </w:rPr>
      </w:pPr>
      <w:r w:rsidRPr="00FC272E">
        <w:rPr>
          <w:rFonts w:hint="eastAsia"/>
          <w:sz w:val="28"/>
          <w:szCs w:val="28"/>
        </w:rPr>
        <w:t xml:space="preserve">　　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w:t>
      </w:r>
      <w:r w:rsidRPr="00FC272E">
        <w:rPr>
          <w:rFonts w:hint="eastAsia"/>
          <w:sz w:val="28"/>
          <w:szCs w:val="28"/>
        </w:rPr>
        <w:lastRenderedPageBreak/>
        <w:t>间营造安全文化氛围。</w:t>
      </w:r>
    </w:p>
    <w:p w:rsidR="00A46773" w:rsidRPr="00FC272E" w:rsidRDefault="00A46773" w:rsidP="00A46773">
      <w:pPr>
        <w:rPr>
          <w:sz w:val="28"/>
          <w:szCs w:val="28"/>
        </w:rPr>
      </w:pPr>
      <w:r w:rsidRPr="00FC272E">
        <w:rPr>
          <w:rFonts w:hint="eastAsia"/>
          <w:sz w:val="28"/>
          <w:szCs w:val="28"/>
        </w:rPr>
        <w:t xml:space="preserve">　　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w:t>
      </w:r>
    </w:p>
    <w:p w:rsidR="00A46773" w:rsidRPr="00FC272E" w:rsidRDefault="00A46773" w:rsidP="00A46773">
      <w:pPr>
        <w:rPr>
          <w:sz w:val="28"/>
          <w:szCs w:val="28"/>
        </w:rPr>
      </w:pPr>
      <w:r w:rsidRPr="00FC272E">
        <w:rPr>
          <w:rFonts w:hint="eastAsia"/>
          <w:sz w:val="28"/>
          <w:szCs w:val="28"/>
        </w:rPr>
        <w:t xml:space="preserve">　　五、突出重点，开展教学实验室安全专项检查</w:t>
      </w:r>
    </w:p>
    <w:p w:rsidR="00A46773" w:rsidRPr="00FC272E" w:rsidRDefault="00A46773" w:rsidP="00A46773">
      <w:pPr>
        <w:rPr>
          <w:sz w:val="28"/>
          <w:szCs w:val="28"/>
        </w:rPr>
      </w:pPr>
      <w:r w:rsidRPr="00FC272E">
        <w:rPr>
          <w:rFonts w:hint="eastAsia"/>
          <w:sz w:val="28"/>
          <w:szCs w:val="28"/>
        </w:rPr>
        <w:t xml:space="preserve">　　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p>
    <w:p w:rsidR="00A46773" w:rsidRPr="00FC272E" w:rsidRDefault="00A46773" w:rsidP="00A46773">
      <w:pPr>
        <w:rPr>
          <w:sz w:val="28"/>
          <w:szCs w:val="28"/>
        </w:rPr>
      </w:pPr>
      <w:r w:rsidRPr="00FC272E">
        <w:rPr>
          <w:rFonts w:hint="eastAsia"/>
          <w:sz w:val="28"/>
          <w:szCs w:val="28"/>
        </w:rPr>
        <w:t xml:space="preserve">　　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p>
    <w:p w:rsidR="00A46773" w:rsidRPr="00FC272E" w:rsidRDefault="00A46773" w:rsidP="00A46773">
      <w:pPr>
        <w:rPr>
          <w:sz w:val="28"/>
          <w:szCs w:val="28"/>
        </w:rPr>
      </w:pPr>
      <w:r w:rsidRPr="00FC272E">
        <w:rPr>
          <w:rFonts w:hint="eastAsia"/>
          <w:sz w:val="28"/>
          <w:szCs w:val="28"/>
        </w:rPr>
        <w:t xml:space="preserve">　　六、多方联动，提高教学实验室安全应急能力</w:t>
      </w:r>
    </w:p>
    <w:p w:rsidR="00A46773" w:rsidRPr="00FC272E" w:rsidRDefault="00A46773" w:rsidP="00A46773">
      <w:pPr>
        <w:rPr>
          <w:sz w:val="28"/>
          <w:szCs w:val="28"/>
        </w:rPr>
      </w:pPr>
      <w:r w:rsidRPr="00FC272E">
        <w:rPr>
          <w:rFonts w:hint="eastAsia"/>
          <w:sz w:val="28"/>
          <w:szCs w:val="28"/>
        </w:rPr>
        <w:t xml:space="preserve">　　加强教学实验室安全应急能力建设是重要的基础性工作。高校教学实验室安全应急工作涉及预案管理、应急演练、指挥协调、遇险处理、事故救援、整改督查等工作。</w:t>
      </w:r>
    </w:p>
    <w:p w:rsidR="00A46773" w:rsidRPr="00FC272E" w:rsidRDefault="00A46773" w:rsidP="00A46773">
      <w:pPr>
        <w:rPr>
          <w:sz w:val="28"/>
          <w:szCs w:val="28"/>
        </w:rPr>
      </w:pPr>
      <w:r w:rsidRPr="00FC272E">
        <w:rPr>
          <w:rFonts w:hint="eastAsia"/>
          <w:sz w:val="28"/>
          <w:szCs w:val="28"/>
        </w:rPr>
        <w:t xml:space="preserve">　　高校要统筹制定教学实验室安全应急预案，根据实验项目变化加</w:t>
      </w:r>
      <w:r w:rsidRPr="00FC272E">
        <w:rPr>
          <w:rFonts w:hint="eastAsia"/>
          <w:sz w:val="28"/>
          <w:szCs w:val="28"/>
        </w:rPr>
        <w:lastRenderedPageBreak/>
        <w:t>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p>
    <w:p w:rsidR="00A46773" w:rsidRPr="00FC272E" w:rsidRDefault="00A46773" w:rsidP="00A46773">
      <w:pPr>
        <w:rPr>
          <w:sz w:val="28"/>
          <w:szCs w:val="28"/>
        </w:rPr>
      </w:pPr>
      <w:r w:rsidRPr="00FC272E">
        <w:rPr>
          <w:rFonts w:hint="eastAsia"/>
          <w:sz w:val="28"/>
          <w:szCs w:val="28"/>
        </w:rPr>
        <w:t xml:space="preserve">　　七、齐抓共管，夯实教学实验室安全工作基础</w:t>
      </w:r>
    </w:p>
    <w:p w:rsidR="00A46773" w:rsidRPr="00FC272E" w:rsidRDefault="00A46773" w:rsidP="00A46773">
      <w:pPr>
        <w:rPr>
          <w:sz w:val="28"/>
          <w:szCs w:val="28"/>
        </w:rPr>
      </w:pPr>
      <w:r w:rsidRPr="00FC272E">
        <w:rPr>
          <w:rFonts w:hint="eastAsia"/>
          <w:sz w:val="28"/>
          <w:szCs w:val="28"/>
        </w:rPr>
        <w:t xml:space="preserve">　　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w:t>
      </w:r>
      <w:r w:rsidRPr="00FC272E">
        <w:rPr>
          <w:rFonts w:hint="eastAsia"/>
          <w:sz w:val="28"/>
          <w:szCs w:val="28"/>
        </w:rPr>
        <w:lastRenderedPageBreak/>
        <w:t>作的信息化水平，建设全校统一的教学实验室安全管理信息化系统，及时登记、记录全流向、闭环化的危险源信息数据，实现安全信息汇总、分析、发布、监督、追踪等综合有效管理，基本实现教学实验室安全工作全生命周期信息化管理和信息共享，促进信息技术与安全工作的深度融合。</w:t>
      </w:r>
    </w:p>
    <w:p w:rsidR="00A46773" w:rsidRPr="00FC272E" w:rsidRDefault="00A46773" w:rsidP="00A46773">
      <w:pPr>
        <w:rPr>
          <w:sz w:val="28"/>
          <w:szCs w:val="28"/>
        </w:rPr>
      </w:pPr>
      <w:r w:rsidRPr="00FC272E">
        <w:rPr>
          <w:rFonts w:hint="eastAsia"/>
          <w:sz w:val="28"/>
          <w:szCs w:val="28"/>
        </w:rPr>
        <w:t xml:space="preserve">　　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rsidR="00DA1904" w:rsidRPr="00FC272E" w:rsidRDefault="00A46773" w:rsidP="00DA1904">
      <w:pPr>
        <w:ind w:firstLine="420"/>
        <w:rPr>
          <w:sz w:val="28"/>
          <w:szCs w:val="28"/>
        </w:rPr>
      </w:pPr>
      <w:r w:rsidRPr="00FC272E">
        <w:rPr>
          <w:rFonts w:hint="eastAsia"/>
          <w:sz w:val="28"/>
          <w:szCs w:val="28"/>
        </w:rPr>
        <w:t>附件：高等学校教学实验室安全工作部分法律、行政法规、部门规章和国家强制性标准目录</w:t>
      </w:r>
    </w:p>
    <w:p w:rsidR="00A46773" w:rsidRPr="00FC272E" w:rsidRDefault="00DA1904" w:rsidP="00DA1904">
      <w:pPr>
        <w:ind w:firstLine="420"/>
        <w:rPr>
          <w:sz w:val="28"/>
          <w:szCs w:val="28"/>
        </w:rPr>
      </w:pPr>
      <w:r w:rsidRPr="00FC272E">
        <w:rPr>
          <w:rFonts w:hint="eastAsia"/>
          <w:sz w:val="28"/>
          <w:szCs w:val="28"/>
        </w:rPr>
        <w:t>（</w:t>
      </w:r>
      <w:r w:rsidRPr="00FC272E">
        <w:rPr>
          <w:sz w:val="28"/>
          <w:szCs w:val="28"/>
        </w:rPr>
        <w:t>http://www.moe.edu.cn/srcsite/A08/moe_736/moe_735/s5661/201703/t20170309_298727.html</w:t>
      </w:r>
      <w:r w:rsidRPr="00FC272E">
        <w:rPr>
          <w:rFonts w:hint="eastAsia"/>
          <w:sz w:val="28"/>
          <w:szCs w:val="28"/>
        </w:rPr>
        <w:t>）</w:t>
      </w:r>
    </w:p>
    <w:p w:rsidR="00A46773" w:rsidRPr="00FC272E" w:rsidRDefault="00A46773" w:rsidP="00A46773">
      <w:pPr>
        <w:rPr>
          <w:sz w:val="28"/>
          <w:szCs w:val="28"/>
        </w:rPr>
      </w:pPr>
      <w:r w:rsidRPr="00FC272E">
        <w:rPr>
          <w:rFonts w:hint="eastAsia"/>
          <w:sz w:val="28"/>
          <w:szCs w:val="28"/>
        </w:rPr>
        <w:t xml:space="preserve">　　</w:t>
      </w:r>
    </w:p>
    <w:p w:rsidR="00DA1904" w:rsidRPr="00FC272E" w:rsidRDefault="00A46773" w:rsidP="00DA1904">
      <w:pPr>
        <w:jc w:val="right"/>
        <w:rPr>
          <w:sz w:val="28"/>
          <w:szCs w:val="28"/>
        </w:rPr>
      </w:pPr>
      <w:bookmarkStart w:id="0" w:name="_GoBack"/>
      <w:bookmarkEnd w:id="0"/>
      <w:r w:rsidRPr="00FC272E">
        <w:rPr>
          <w:rFonts w:hint="eastAsia"/>
          <w:sz w:val="28"/>
          <w:szCs w:val="28"/>
        </w:rPr>
        <w:t>教育部办公厅</w:t>
      </w:r>
    </w:p>
    <w:p w:rsidR="00556AF9" w:rsidRPr="00FC272E" w:rsidRDefault="00A46773" w:rsidP="00DA1904">
      <w:pPr>
        <w:jc w:val="right"/>
        <w:rPr>
          <w:sz w:val="28"/>
          <w:szCs w:val="28"/>
        </w:rPr>
      </w:pPr>
      <w:r w:rsidRPr="00FC272E">
        <w:rPr>
          <w:rFonts w:hint="eastAsia"/>
          <w:sz w:val="28"/>
          <w:szCs w:val="28"/>
        </w:rPr>
        <w:t>2017</w:t>
      </w:r>
      <w:r w:rsidRPr="00FC272E">
        <w:rPr>
          <w:rFonts w:hint="eastAsia"/>
          <w:sz w:val="28"/>
          <w:szCs w:val="28"/>
        </w:rPr>
        <w:t>年</w:t>
      </w:r>
      <w:r w:rsidRPr="00FC272E">
        <w:rPr>
          <w:rFonts w:hint="eastAsia"/>
          <w:sz w:val="28"/>
          <w:szCs w:val="28"/>
        </w:rPr>
        <w:t>2</w:t>
      </w:r>
      <w:r w:rsidR="00DA1904" w:rsidRPr="00FC272E">
        <w:rPr>
          <w:rFonts w:hint="eastAsia"/>
          <w:sz w:val="28"/>
          <w:szCs w:val="28"/>
        </w:rPr>
        <w:t>月</w:t>
      </w:r>
      <w:r w:rsidR="00DA1904" w:rsidRPr="00FC272E">
        <w:rPr>
          <w:rFonts w:hint="eastAsia"/>
          <w:sz w:val="28"/>
          <w:szCs w:val="28"/>
        </w:rPr>
        <w:t>16</w:t>
      </w:r>
      <w:r w:rsidR="00DA1904" w:rsidRPr="00FC272E">
        <w:rPr>
          <w:rFonts w:hint="eastAsia"/>
          <w:sz w:val="28"/>
          <w:szCs w:val="28"/>
        </w:rPr>
        <w:t>日</w:t>
      </w:r>
    </w:p>
    <w:sectPr w:rsidR="00556AF9" w:rsidRPr="00FC272E" w:rsidSect="00A4677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293" w:rsidRDefault="00A62293" w:rsidP="00A46773">
      <w:r>
        <w:separator/>
      </w:r>
    </w:p>
  </w:endnote>
  <w:endnote w:type="continuationSeparator" w:id="1">
    <w:p w:rsidR="00A62293" w:rsidRDefault="00A62293" w:rsidP="00A46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293" w:rsidRDefault="00A62293" w:rsidP="00A46773">
      <w:r>
        <w:separator/>
      </w:r>
    </w:p>
  </w:footnote>
  <w:footnote w:type="continuationSeparator" w:id="1">
    <w:p w:rsidR="00A62293" w:rsidRDefault="00A62293" w:rsidP="00A46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1C2"/>
    <w:rsid w:val="00556AF9"/>
    <w:rsid w:val="00766A0F"/>
    <w:rsid w:val="009A51C2"/>
    <w:rsid w:val="00A46773"/>
    <w:rsid w:val="00A62293"/>
    <w:rsid w:val="00B45A7F"/>
    <w:rsid w:val="00DA1904"/>
    <w:rsid w:val="00F972E6"/>
    <w:rsid w:val="00FC2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773"/>
    <w:rPr>
      <w:sz w:val="18"/>
      <w:szCs w:val="18"/>
    </w:rPr>
  </w:style>
  <w:style w:type="paragraph" w:styleId="a4">
    <w:name w:val="footer"/>
    <w:basedOn w:val="a"/>
    <w:link w:val="Char0"/>
    <w:uiPriority w:val="99"/>
    <w:unhideWhenUsed/>
    <w:rsid w:val="00A46773"/>
    <w:pPr>
      <w:tabs>
        <w:tab w:val="center" w:pos="4153"/>
        <w:tab w:val="right" w:pos="8306"/>
      </w:tabs>
      <w:snapToGrid w:val="0"/>
      <w:jc w:val="left"/>
    </w:pPr>
    <w:rPr>
      <w:sz w:val="18"/>
      <w:szCs w:val="18"/>
    </w:rPr>
  </w:style>
  <w:style w:type="character" w:customStyle="1" w:styleId="Char0">
    <w:name w:val="页脚 Char"/>
    <w:basedOn w:val="a0"/>
    <w:link w:val="a4"/>
    <w:uiPriority w:val="99"/>
    <w:rsid w:val="00A467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773"/>
    <w:rPr>
      <w:sz w:val="18"/>
      <w:szCs w:val="18"/>
    </w:rPr>
  </w:style>
  <w:style w:type="paragraph" w:styleId="a4">
    <w:name w:val="footer"/>
    <w:basedOn w:val="a"/>
    <w:link w:val="Char0"/>
    <w:uiPriority w:val="99"/>
    <w:unhideWhenUsed/>
    <w:rsid w:val="00A46773"/>
    <w:pPr>
      <w:tabs>
        <w:tab w:val="center" w:pos="4153"/>
        <w:tab w:val="right" w:pos="8306"/>
      </w:tabs>
      <w:snapToGrid w:val="0"/>
      <w:jc w:val="left"/>
    </w:pPr>
    <w:rPr>
      <w:sz w:val="18"/>
      <w:szCs w:val="18"/>
    </w:rPr>
  </w:style>
  <w:style w:type="character" w:customStyle="1" w:styleId="Char0">
    <w:name w:val="页脚 Char"/>
    <w:basedOn w:val="a0"/>
    <w:link w:val="a4"/>
    <w:uiPriority w:val="99"/>
    <w:rsid w:val="00A4677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493</Words>
  <Characters>2814</Characters>
  <Application>Microsoft Office Word</Application>
  <DocSecurity>0</DocSecurity>
  <Lines>23</Lines>
  <Paragraphs>6</Paragraphs>
  <ScaleCrop>false</ScaleCrop>
  <Company>微软中国</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4</cp:revision>
  <dcterms:created xsi:type="dcterms:W3CDTF">2017-03-27T00:44:00Z</dcterms:created>
  <dcterms:modified xsi:type="dcterms:W3CDTF">2017-04-14T02:09:00Z</dcterms:modified>
</cp:coreProperties>
</file>