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9DC" w:rsidRPr="00EA19DC" w:rsidRDefault="00EA19DC" w:rsidP="00EA19DC">
      <w:pPr>
        <w:widowControl/>
        <w:shd w:val="clear" w:color="auto" w:fill="FFFFFF"/>
        <w:spacing w:line="600" w:lineRule="atLeast"/>
        <w:jc w:val="center"/>
        <w:rPr>
          <w:rFonts w:ascii="微软雅黑" w:eastAsia="微软雅黑" w:hAnsi="微软雅黑" w:cs="宋体"/>
          <w:b/>
          <w:bCs/>
          <w:color w:val="000000"/>
          <w:kern w:val="0"/>
          <w:sz w:val="42"/>
          <w:szCs w:val="42"/>
        </w:rPr>
      </w:pPr>
      <w:r w:rsidRPr="00EA19DC">
        <w:rPr>
          <w:rFonts w:ascii="微软雅黑" w:eastAsia="微软雅黑" w:hAnsi="微软雅黑" w:cs="宋体" w:hint="eastAsia"/>
          <w:b/>
          <w:bCs/>
          <w:color w:val="000000"/>
          <w:kern w:val="0"/>
          <w:sz w:val="42"/>
          <w:szCs w:val="42"/>
        </w:rPr>
        <w:t>计算机软件保护条例</w:t>
      </w:r>
    </w:p>
    <w:p w:rsidR="00EA19DC" w:rsidRPr="00EA19DC" w:rsidRDefault="00EA19DC" w:rsidP="00EA19DC">
      <w:pPr>
        <w:widowControl/>
        <w:shd w:val="clear" w:color="auto" w:fill="FFFFFF"/>
        <w:spacing w:line="405" w:lineRule="atLeast"/>
        <w:jc w:val="left"/>
        <w:rPr>
          <w:rFonts w:ascii="微软雅黑" w:eastAsia="微软雅黑" w:hAnsi="微软雅黑" w:cs="宋体" w:hint="eastAsia"/>
          <w:color w:val="555555"/>
          <w:kern w:val="0"/>
          <w:sz w:val="27"/>
          <w:szCs w:val="27"/>
        </w:rPr>
      </w:pPr>
      <w:bookmarkStart w:id="0" w:name="_GoBack"/>
      <w:bookmarkEnd w:id="0"/>
      <w:r w:rsidRPr="00EA19DC">
        <w:rPr>
          <w:rFonts w:ascii="微软雅黑" w:eastAsia="微软雅黑" w:hAnsi="微软雅黑" w:cs="宋体" w:hint="eastAsia"/>
          <w:color w:val="555555"/>
          <w:kern w:val="0"/>
          <w:sz w:val="24"/>
          <w:szCs w:val="24"/>
        </w:rPr>
        <w:t> (2001年12月20日国务院令第339号颁布, 2002年1月1日实施, 2013年3月1日修正)</w:t>
      </w:r>
    </w:p>
    <w:p w:rsidR="00EA19DC" w:rsidRPr="00EA19DC" w:rsidRDefault="00EA19DC" w:rsidP="00EA19DC">
      <w:pPr>
        <w:widowControl/>
        <w:shd w:val="clear" w:color="auto" w:fill="FFFFFF"/>
        <w:spacing w:before="240" w:after="240" w:line="540" w:lineRule="atLeast"/>
        <w:jc w:val="center"/>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b/>
          <w:bCs/>
          <w:color w:val="000000"/>
          <w:kern w:val="0"/>
          <w:sz w:val="24"/>
          <w:szCs w:val="24"/>
        </w:rPr>
        <w:t>第一章 总 则</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第一条 为了保护计算机软件著作权人的权益，调整计算机软件在开发、传播和使用中发生的利益关系，鼓励计算机软件的开发与应用，促进软件产业和国民经济信息化的发展，根据《中华人民共和国著作权法》，制定本条例。</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第二条 本条例所称计算机软件（以下简称软件），是指计算机程序及其有关文档。</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第三条 本条例下列用语的含义：</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一）计算机程序，是指为了得到某种结果而可以由计算机等具有信息处理能力的装置执行的代码化指令序列，或者可以被自动转换成代码化指令序列的符号化指令序列或者符号化语句序列。同一计算机程序的源程序和目标程序为同一作品。</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（二）文档，是指用来描述程序的内容、组成、设计、功能规格、开发情况、测试结果及使用方法的文字资料和图表等，如程序设计说明书、流程图、用户手册等。</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（三）软件开发者，是指实际组织开发、直接进行开发，并对开发完成的软件承担责任的法人或者其他组织；或者依靠自己具有的条件独立完成软件开发，并对软件承担责任的自然人。</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lastRenderedPageBreak/>
        <w:t>（四）软件著作权人，是指依照本条例的规定，对软件享有著作权的自然人、法人或者其他组织。</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第四条 受本条例保护的软件必须由开发者独立开发，并已固定在某种有形物体上。</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第五条 中国公民、法人或者其他组织对其所开发的软件，不论是否发表，依照本条例享有著作权。</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外国人、无国籍人的软件首先在中国境内发行的，依照本条例享有著作权。</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外国人、无国籍人的软件，依照其开发者所属国或者经常居住地国同中国签订的协议或者依照中国参加的国际条约享有的著作权，受本条例保护。</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第六条 本条例对软件著作权的保护不延及开发软件所用的思想、处理过程、操作方法或者数学概念等。</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第七条 软件著作权人可以向国务院著作权行政管理部门认定的软件登记机构办理登记。软件登记机构发放的登记证明文件是登记事项的初步证明。</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办理软件登记应当缴纳费用。软件登记的收费标准由国务院著作权行政管理部门会同国务院价格主管部门规定。</w:t>
      </w:r>
    </w:p>
    <w:p w:rsidR="00EA19DC" w:rsidRPr="00EA19DC" w:rsidRDefault="00EA19DC" w:rsidP="00EA19DC">
      <w:pPr>
        <w:widowControl/>
        <w:shd w:val="clear" w:color="auto" w:fill="FFFFFF"/>
        <w:spacing w:before="240" w:after="240" w:line="540" w:lineRule="atLeast"/>
        <w:jc w:val="center"/>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b/>
          <w:bCs/>
          <w:color w:val="000000"/>
          <w:kern w:val="0"/>
          <w:sz w:val="24"/>
          <w:szCs w:val="24"/>
        </w:rPr>
        <w:t>第二章 软件著作权</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第八条 软件著作权人享有下列各项权利：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（一）发表权，即决定软件是否公之于众的权利；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（二）署名权，即表明开发者身份，在软件上署名的权利；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lastRenderedPageBreak/>
        <w:t>（三）修改权，即对软件进行增补、删节，或者改变指令、语句顺序的权利；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（四）复制权，即将软件制作一份或者多份的权利；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（五）发行权，即以出售或者赠与方式向公众提供软件的原件或者复制件的权利；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（六）出租权，即有偿许可他人临时使用软件的权利，但是软件不是出租的主要标的</w:t>
      </w:r>
      <w:proofErr w:type="gramStart"/>
      <w:r w:rsidRPr="00EA19DC">
        <w:rPr>
          <w:rFonts w:ascii="微软雅黑" w:eastAsia="微软雅黑" w:hAnsi="微软雅黑" w:cs="宋体" w:hint="eastAsia"/>
          <w:color w:val="000000"/>
          <w:kern w:val="0"/>
          <w:sz w:val="24"/>
          <w:szCs w:val="24"/>
        </w:rPr>
        <w:t>的</w:t>
      </w:r>
      <w:proofErr w:type="gramEnd"/>
      <w:r w:rsidRPr="00EA19DC">
        <w:rPr>
          <w:rFonts w:ascii="微软雅黑" w:eastAsia="微软雅黑" w:hAnsi="微软雅黑" w:cs="宋体" w:hint="eastAsia"/>
          <w:color w:val="000000"/>
          <w:kern w:val="0"/>
          <w:sz w:val="24"/>
          <w:szCs w:val="24"/>
        </w:rPr>
        <w:t>除外；</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（七）信息网络传播权，即以有线或者无线方式向公众提供软件，使公众可以在其个人选定的时间和地点获得软件的权利；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（八）翻译权，即将原软件从一种自然语言文字转换成另一种自然语言文字的权利；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（九）应当由软件著作权人享有的其他权利。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软件著作权人可以许可他人行使其软件著作权，并有权获得报酬。</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软件著作权人可以全部或者部分转让其软件著作权，并有权获得报酬。</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第九条 软件著作权属于软件开发者，本条例另有规定的除外。</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如无相反证明，在软件上署名的自然人、法人或者其他组织为开发者。</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第十条 由两个以上的自然人、法人或者其他组织合作开发的软件，其著作权的归属由合作开发者签订书面合同约定。无书面合同或者合同未作明确约定，合作开发的软件可以分割使用的，开发者对各自开发的部分可以单独享有著作权；但是，行使著作权时，不得扩展到合作开发的软件整体的著作权。合作开发的软件不能分割使用的，其著作权由各合作开发者共同享有，通过协商</w:t>
      </w:r>
      <w:r w:rsidRPr="00EA19DC">
        <w:rPr>
          <w:rFonts w:ascii="微软雅黑" w:eastAsia="微软雅黑" w:hAnsi="微软雅黑" w:cs="宋体" w:hint="eastAsia"/>
          <w:color w:val="000000"/>
          <w:kern w:val="0"/>
          <w:sz w:val="24"/>
          <w:szCs w:val="24"/>
        </w:rPr>
        <w:lastRenderedPageBreak/>
        <w:t>一致行使；不能协商一致，又无正当理由的，任何一方不得阻止他方行使除转让权以外的其他权利，但是所得收益应当合理分配给所有合作开发者。</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第十一条 接受他人委托开发的软件，其著作权的归属由委托人与受托人签订书面合同约定；无书面合同或者合同未作明确约定的，其著作权由受托人享有。</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第十二条 由国家机关下达任务开发的软件，著作权的归属与行使由项目任务书或者合同规定；项目任务书或者合同中未作明确规定的，软件著作权由接受任务的法人或者其他组织享有。</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第十三条 自然人在法人或者其他组织中任职期间所开发的软件有下列情形之一的，该软件著作权由该法人或者其他组织享有，该法人或者其他组织可以对开发软件的自然人进行奖励：</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（一）针对本职工作中明确指定的开发目标所开发的软件；</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（二）开发的软件是从事本职工作活动所预见的结果或者自然的结果；</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（三）主要使用了法人或者其他组织的资金、专用设备、未公开的专门信息等物质技术条件所开发并由法人或者其他组织承担责任的软件。</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第十四条 软件著作权自软件开发完成之日起产生。</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自然人的软件著作权，保护期为自然人终生及其死亡后50年，截止于自然人死亡后第50年的12月31日；软件是合作开发的，截止于最后死亡的自然人死亡后第50年的12月31日。</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法人或者其他组织的软件著作权，保护期为50年，截止于软件首次发表后第50年的12月31日，但软件自开发完成之日起50年内未发表的，本条例不再保护。</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lastRenderedPageBreak/>
        <w:t>第十五条 软件著作权属于自然人的，该自然人死亡后，在软件著作权的保护期内，软件著作权的继承人可以依照《中华人民共和国继承法》的有关规定，继承本条例第八条规定的除署名权以外的其他权利。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软件著作权属于法人或者其他组织的，法人或者其他组织变更、终止后，其著作权在本条例规定的保护期内由承受其权利义务的法人或者其他组织享有；没有承受其权利义务的法人或者其他组织的，由国家享有。</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第十六条 软件的合法复制品所有人享有下列权利：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（一）根据使用的需要把该软件装入计算机等具有信息处理能力的装置内；</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（二）为了防止复制品损坏而制作备份复制品。这些备份复制品不得通过任何方式提供给他人使用，并在所有人丧失该合法复制品的所有权时，负责将备份复制品销毁；</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（三）为了把该软件用于实际的计算机应用环境或者改进其功能、性能而进行必要的修改；但是，除合同另有约定外，未经该软件著作权人许可，不得向任何第三方提供修改后的软件。</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第十七条 为了学习和研究软件内含的设计思想和原理，通过安装、显示、传输或者存储软件等方式使用软件的，可以不经软件著作权人许可，不向其支付报酬。</w:t>
      </w:r>
    </w:p>
    <w:p w:rsidR="00EA19DC" w:rsidRPr="00EA19DC" w:rsidRDefault="00EA19DC" w:rsidP="00EA19DC">
      <w:pPr>
        <w:widowControl/>
        <w:shd w:val="clear" w:color="auto" w:fill="FFFFFF"/>
        <w:spacing w:before="240" w:after="240" w:line="540" w:lineRule="atLeast"/>
        <w:jc w:val="center"/>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b/>
          <w:bCs/>
          <w:color w:val="000000"/>
          <w:kern w:val="0"/>
          <w:sz w:val="24"/>
          <w:szCs w:val="24"/>
        </w:rPr>
        <w:t>第三章 软件著作权的许可使用和转让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第十八条 许可他人行使软件著作权的，应当订立许可使用合同。</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许可使用合同中软件著作权人未明确许可的权利，被许可人不得行使。</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lastRenderedPageBreak/>
        <w:t>第十九条 许可他人专有行使软件著作权的，当事人应当订立书面合同。</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没有订立书面合同或者合同中未明确约定为专有许可的，被许可行使的权利应当视为非专有权利。</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第二十条 转让软件著作权的，当事人应当订立书面合同。</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第二十一条 订立许可他人专有行使软件著作权的许可合同，或者订立转让软件著作权合同，可以向国务院著作权行政管理部门认定的软件登记机构登记。</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第二十二条 中国公民、法人或者其他组织向外国人许可或者转让软件著作权的，应当遵守《中华人民共和国技术进出口管理条例》的有关规定。</w:t>
      </w:r>
    </w:p>
    <w:p w:rsidR="00EA19DC" w:rsidRPr="00EA19DC" w:rsidRDefault="00EA19DC" w:rsidP="00EA19DC">
      <w:pPr>
        <w:widowControl/>
        <w:shd w:val="clear" w:color="auto" w:fill="FFFFFF"/>
        <w:spacing w:before="240" w:after="240" w:line="540" w:lineRule="atLeast"/>
        <w:jc w:val="center"/>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b/>
          <w:bCs/>
          <w:color w:val="000000"/>
          <w:kern w:val="0"/>
          <w:sz w:val="24"/>
          <w:szCs w:val="24"/>
        </w:rPr>
        <w:t>第四章 法律责任</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第二十三条 除《中华人民共和国著作权法》或者本条例另有规定外，有下列侵权行为的，应当根据情况，承担停止侵害、消除影响、赔礼道歉、赔偿损失等民事责任：</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（一）未经软件著作权人许可，发表或者登记其软件的；</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（二）将他人软件作为自己的软件发表或者登记的；</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（三）未经合作者许可，将与他人合作开发的软件作为自己单独完成的软件发表或者登记的；</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（四）在他人软件上署名或者更改他人软件上的署名的；</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（五）未经软件著作权人许可，修改、翻译其软件的；</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（六）其他侵犯软件著作权的行为。</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lastRenderedPageBreak/>
        <w:t>第二十四条 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（一）复制或者部分复制著作权人的软件的；</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（二）向公众发行、出租、通过信息网络传播著作权人的软件的；</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（三）故意避开或者破坏著作权人为保护其软件著作权而采取的技术措施的；</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（四）故意删除或者改变软件权利管理电子信息的；</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（五）转让或者许可他人行使著作权人的软件著作权的。</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有前款第（一）项或者第（二）项行为的，可以并处每件100元或者货值金额1倍以上5倍以下的罚款；有前款第（三）项、第（四）项或者第（五）项行为的，可以并处20万元以下的罚款。</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第二十五条 侵犯软件著作权的赔偿数额，依照《中华人民共和国著作权法》第四十九条的规定确定。</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第二十六条 软件著作权人有证据证明他人正在实施或者即将实施侵犯其权利的行为，如不及时制止，将会使其合法权益受到难以弥补的损害的，可以依照《中华人民共和国著作权法》第五十条的规定，在提起诉讼前向人民法院申请采取责令停止有关行为和财产保全的措施。</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lastRenderedPageBreak/>
        <w:t>第二十七条 为了制止侵权行为，在证据可能灭失或者以后难以取得的情况下，软件著作权人可以依照《中华人民共和国著作权法》第五十一条的规定，在提起诉讼前向人民法院申请保全证据。</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第二十八条 软件复制品的出版者、制作者不能证明其出版、制作有合法授权的，或者软件复制品的发行者、出租者不能证明其发行、出租的复制品有合法来源的，应当承担法律责任。</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第二十九条 软件开发者开发的软件，由于可供选用的表达方式有限而与已经存在的软件相似的，不构成对已经存在的软件的著作权的侵犯。</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第三十条 软件的复制品持有人不知道也没有合理理由应当知道该软件是侵权复制品的，不承担赔偿责任；但是，应当停止使用、销毁该侵权复制品。如果停止使用并销毁该侵权复制品将给复制品使用人造成重大损失的，复制品使用人可以在向软件著作权人支付合理费用后继续使用。</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第三十一条 软件著作权侵权纠纷可以调解。</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软件著作权合同纠纷可以依据合同中的仲裁条款或者事后达成的书面仲裁协议，向仲裁机构申请仲裁。</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当事人没有在合同中订立仲裁条款，事后又没有书面仲裁协议的，可以直接向人民法院提起诉讼。</w:t>
      </w:r>
    </w:p>
    <w:p w:rsidR="00EA19DC" w:rsidRPr="00EA19DC" w:rsidRDefault="00EA19DC" w:rsidP="00EA19DC">
      <w:pPr>
        <w:widowControl/>
        <w:shd w:val="clear" w:color="auto" w:fill="FFFFFF"/>
        <w:spacing w:before="240" w:after="240" w:line="540" w:lineRule="atLeast"/>
        <w:jc w:val="center"/>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b/>
          <w:bCs/>
          <w:color w:val="000000"/>
          <w:kern w:val="0"/>
          <w:sz w:val="24"/>
          <w:szCs w:val="24"/>
        </w:rPr>
        <w:t>第五章 附 则</w:t>
      </w:r>
    </w:p>
    <w:p w:rsidR="00EA19DC" w:rsidRPr="00EA19DC" w:rsidRDefault="00EA19DC" w:rsidP="00EA19DC">
      <w:pPr>
        <w:widowControl/>
        <w:shd w:val="clear" w:color="auto" w:fill="FFFFFF"/>
        <w:spacing w:line="405" w:lineRule="atLeast"/>
        <w:ind w:firstLine="420"/>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t>第三十二条 本条例施行前发生的侵权行为，依照侵权行为发生时的国家有关规定处理。</w:t>
      </w:r>
    </w:p>
    <w:p w:rsidR="00EA19DC" w:rsidRPr="00EA19DC" w:rsidRDefault="00EA19DC" w:rsidP="00EA19DC">
      <w:pPr>
        <w:widowControl/>
        <w:shd w:val="clear" w:color="auto" w:fill="FFFFFF"/>
        <w:spacing w:line="540" w:lineRule="atLeast"/>
        <w:jc w:val="left"/>
        <w:rPr>
          <w:rFonts w:ascii="微软雅黑" w:eastAsia="微软雅黑" w:hAnsi="微软雅黑" w:cs="宋体" w:hint="eastAsia"/>
          <w:color w:val="555555"/>
          <w:kern w:val="0"/>
          <w:sz w:val="27"/>
          <w:szCs w:val="27"/>
        </w:rPr>
      </w:pPr>
      <w:r w:rsidRPr="00EA19DC">
        <w:rPr>
          <w:rFonts w:ascii="微软雅黑" w:eastAsia="微软雅黑" w:hAnsi="微软雅黑" w:cs="宋体" w:hint="eastAsia"/>
          <w:color w:val="000000"/>
          <w:kern w:val="0"/>
          <w:sz w:val="24"/>
          <w:szCs w:val="24"/>
        </w:rPr>
        <w:lastRenderedPageBreak/>
        <w:t>第三十三条本条例自2002年1月1日起施行。1991年6月4日国务院发布的《计算机软件保护条例》同时废止。</w:t>
      </w:r>
    </w:p>
    <w:p w:rsidR="00DE7B42" w:rsidRDefault="00DE7B42"/>
    <w:sectPr w:rsidR="00DE7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369E3"/>
    <w:multiLevelType w:val="multilevel"/>
    <w:tmpl w:val="D6FE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DC"/>
    <w:rsid w:val="00DE7B42"/>
    <w:rsid w:val="00EA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B2E2"/>
  <w15:chartTrackingRefBased/>
  <w15:docId w15:val="{FFE43F9B-137A-40C9-BF44-A4D62047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ex">
    <w:name w:val="flex"/>
    <w:basedOn w:val="a"/>
    <w:rsid w:val="00EA19DC"/>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EA19DC"/>
    <w:rPr>
      <w:color w:val="0000FF"/>
      <w:u w:val="single"/>
    </w:rPr>
  </w:style>
  <w:style w:type="paragraph" w:styleId="a4">
    <w:name w:val="Normal (Web)"/>
    <w:basedOn w:val="a"/>
    <w:uiPriority w:val="99"/>
    <w:semiHidden/>
    <w:unhideWhenUsed/>
    <w:rsid w:val="00EA19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1219">
      <w:bodyDiv w:val="1"/>
      <w:marLeft w:val="0"/>
      <w:marRight w:val="0"/>
      <w:marTop w:val="0"/>
      <w:marBottom w:val="0"/>
      <w:divBdr>
        <w:top w:val="none" w:sz="0" w:space="0" w:color="auto"/>
        <w:left w:val="none" w:sz="0" w:space="0" w:color="auto"/>
        <w:bottom w:val="none" w:sz="0" w:space="0" w:color="auto"/>
        <w:right w:val="none" w:sz="0" w:space="0" w:color="auto"/>
      </w:divBdr>
      <w:divsChild>
        <w:div w:id="1181507666">
          <w:marLeft w:val="0"/>
          <w:marRight w:val="0"/>
          <w:marTop w:val="0"/>
          <w:marBottom w:val="0"/>
          <w:divBdr>
            <w:top w:val="none" w:sz="0" w:space="0" w:color="auto"/>
            <w:left w:val="none" w:sz="0" w:space="0" w:color="auto"/>
            <w:bottom w:val="none" w:sz="0" w:space="0" w:color="auto"/>
            <w:right w:val="none" w:sz="0" w:space="0" w:color="auto"/>
          </w:divBdr>
          <w:divsChild>
            <w:div w:id="779035442">
              <w:marLeft w:val="0"/>
              <w:marRight w:val="0"/>
              <w:marTop w:val="0"/>
              <w:marBottom w:val="0"/>
              <w:divBdr>
                <w:top w:val="none" w:sz="0" w:space="0" w:color="auto"/>
                <w:left w:val="none" w:sz="0" w:space="0" w:color="auto"/>
                <w:bottom w:val="none" w:sz="0" w:space="0" w:color="auto"/>
                <w:right w:val="none" w:sz="0" w:space="0" w:color="auto"/>
              </w:divBdr>
              <w:divsChild>
                <w:div w:id="390665017">
                  <w:marLeft w:val="0"/>
                  <w:marRight w:val="0"/>
                  <w:marTop w:val="900"/>
                  <w:marBottom w:val="0"/>
                  <w:divBdr>
                    <w:top w:val="none" w:sz="0" w:space="0" w:color="auto"/>
                    <w:left w:val="none" w:sz="0" w:space="0" w:color="auto"/>
                    <w:bottom w:val="none" w:sz="0" w:space="0" w:color="auto"/>
                    <w:right w:val="none" w:sz="0" w:space="0" w:color="auto"/>
                  </w:divBdr>
                </w:div>
                <w:div w:id="1304119875">
                  <w:marLeft w:val="0"/>
                  <w:marRight w:val="0"/>
                  <w:marTop w:val="300"/>
                  <w:marBottom w:val="0"/>
                  <w:divBdr>
                    <w:top w:val="none" w:sz="0" w:space="0" w:color="auto"/>
                    <w:left w:val="none" w:sz="0" w:space="0" w:color="auto"/>
                    <w:bottom w:val="single" w:sz="6" w:space="15" w:color="E6E6E6"/>
                    <w:right w:val="none" w:sz="0" w:space="0" w:color="auto"/>
                  </w:divBdr>
                  <w:divsChild>
                    <w:div w:id="91976008">
                      <w:marLeft w:val="0"/>
                      <w:marRight w:val="0"/>
                      <w:marTop w:val="0"/>
                      <w:marBottom w:val="0"/>
                      <w:divBdr>
                        <w:top w:val="none" w:sz="0" w:space="0" w:color="auto"/>
                        <w:left w:val="none" w:sz="0" w:space="0" w:color="auto"/>
                        <w:bottom w:val="none" w:sz="0" w:space="0" w:color="auto"/>
                        <w:right w:val="none" w:sz="0" w:space="0" w:color="auto"/>
                      </w:divBdr>
                    </w:div>
                    <w:div w:id="2078697284">
                      <w:marLeft w:val="0"/>
                      <w:marRight w:val="0"/>
                      <w:marTop w:val="0"/>
                      <w:marBottom w:val="0"/>
                      <w:divBdr>
                        <w:top w:val="none" w:sz="0" w:space="0" w:color="auto"/>
                        <w:left w:val="none" w:sz="0" w:space="0" w:color="auto"/>
                        <w:bottom w:val="none" w:sz="0" w:space="0" w:color="auto"/>
                        <w:right w:val="none" w:sz="0" w:space="0" w:color="auto"/>
                      </w:divBdr>
                    </w:div>
                  </w:divsChild>
                </w:div>
                <w:div w:id="2037390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0321186">
          <w:marLeft w:val="0"/>
          <w:marRight w:val="0"/>
          <w:marTop w:val="300"/>
          <w:marBottom w:val="0"/>
          <w:divBdr>
            <w:top w:val="none" w:sz="0" w:space="0" w:color="auto"/>
            <w:left w:val="none" w:sz="0" w:space="0" w:color="auto"/>
            <w:bottom w:val="none" w:sz="0" w:space="0" w:color="auto"/>
            <w:right w:val="none" w:sz="0" w:space="0" w:color="auto"/>
          </w:divBdr>
          <w:divsChild>
            <w:div w:id="1218128269">
              <w:marLeft w:val="0"/>
              <w:marRight w:val="0"/>
              <w:marTop w:val="0"/>
              <w:marBottom w:val="0"/>
              <w:divBdr>
                <w:top w:val="none" w:sz="0" w:space="0" w:color="auto"/>
                <w:left w:val="none" w:sz="0" w:space="0" w:color="auto"/>
                <w:bottom w:val="none" w:sz="0" w:space="0" w:color="auto"/>
                <w:right w:val="none" w:sz="0" w:space="0" w:color="auto"/>
              </w:divBdr>
              <w:divsChild>
                <w:div w:id="63653145">
                  <w:marLeft w:val="0"/>
                  <w:marRight w:val="0"/>
                  <w:marTop w:val="0"/>
                  <w:marBottom w:val="150"/>
                  <w:divBdr>
                    <w:top w:val="none" w:sz="0" w:space="0" w:color="auto"/>
                    <w:left w:val="none" w:sz="0" w:space="0" w:color="auto"/>
                    <w:bottom w:val="none" w:sz="0" w:space="0" w:color="auto"/>
                    <w:right w:val="none" w:sz="0" w:space="0" w:color="auto"/>
                  </w:divBdr>
                </w:div>
                <w:div w:id="1560247398">
                  <w:marLeft w:val="0"/>
                  <w:marRight w:val="0"/>
                  <w:marTop w:val="0"/>
                  <w:marBottom w:val="0"/>
                  <w:divBdr>
                    <w:top w:val="none" w:sz="0" w:space="0" w:color="auto"/>
                    <w:left w:val="none" w:sz="0" w:space="0" w:color="auto"/>
                    <w:bottom w:val="none" w:sz="0" w:space="0" w:color="auto"/>
                    <w:right w:val="none" w:sz="0" w:space="0" w:color="auto"/>
                  </w:divBdr>
                </w:div>
                <w:div w:id="3244318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2021-09-04T03:13:00Z</dcterms:created>
  <dcterms:modified xsi:type="dcterms:W3CDTF">2021-09-04T03:14:00Z</dcterms:modified>
</cp:coreProperties>
</file>