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0" w:rsidRPr="002A3862" w:rsidRDefault="00CD1B70" w:rsidP="002A3862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2A3862">
        <w:rPr>
          <w:rFonts w:ascii="方正小标宋简体" w:eastAsia="方正小标宋简体" w:hint="eastAsia"/>
          <w:sz w:val="32"/>
          <w:szCs w:val="32"/>
        </w:rPr>
        <w:t>四川文理学院</w:t>
      </w:r>
      <w:r w:rsidR="00113307">
        <w:rPr>
          <w:rFonts w:ascii="方正小标宋简体" w:eastAsia="方正小标宋简体" w:hint="eastAsia"/>
          <w:sz w:val="32"/>
          <w:szCs w:val="32"/>
        </w:rPr>
        <w:t>教学</w:t>
      </w:r>
      <w:r w:rsidRPr="002A3862">
        <w:rPr>
          <w:rFonts w:ascii="方正小标宋简体" w:eastAsia="方正小标宋简体" w:hint="eastAsia"/>
          <w:sz w:val="32"/>
          <w:szCs w:val="32"/>
        </w:rPr>
        <w:t>实验室管理考核测评表</w:t>
      </w:r>
    </w:p>
    <w:p w:rsidR="008C6824" w:rsidRPr="008C6824" w:rsidRDefault="008C6824" w:rsidP="00AF2AC1">
      <w:pPr>
        <w:widowControl/>
        <w:spacing w:line="560" w:lineRule="atLeast"/>
        <w:ind w:firstLine="420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所属单位（盖章）：</w:t>
      </w:r>
      <w:r w:rsidR="009E441D" w:rsidRPr="00F57634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9E441D">
        <w:rPr>
          <w:rFonts w:ascii="仿宋_GB2312" w:eastAsia="仿宋_GB2312" w:hint="eastAsia"/>
          <w:sz w:val="28"/>
          <w:szCs w:val="28"/>
        </w:rPr>
        <w:t>填表日期：    年  月  日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373"/>
        <w:gridCol w:w="1138"/>
        <w:gridCol w:w="2254"/>
        <w:gridCol w:w="723"/>
        <w:gridCol w:w="850"/>
        <w:gridCol w:w="992"/>
        <w:gridCol w:w="3402"/>
        <w:gridCol w:w="1134"/>
        <w:gridCol w:w="1134"/>
        <w:gridCol w:w="1134"/>
      </w:tblGrid>
      <w:tr w:rsidR="00FD05A9" w:rsidRPr="004F0567" w:rsidTr="009155EF">
        <w:trPr>
          <w:trHeight w:val="182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</w:t>
            </w:r>
          </w:p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2A3862" w:rsidRDefault="00FD05A9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926BF7" w:rsidRPr="004F0567" w:rsidTr="00BF1E85">
        <w:trPr>
          <w:trHeight w:val="7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28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教学实验管理</w:t>
            </w:r>
          </w:p>
          <w:p w:rsidR="00926BF7" w:rsidRPr="004F0567" w:rsidRDefault="00926BF7" w:rsidP="005B0E9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25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C24769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实验教材质量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BF7" w:rsidRPr="00687A45" w:rsidRDefault="00926BF7" w:rsidP="005D6C1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C2476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选用正式出版、质量较高的教材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C2476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自编2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、无0分；</w:t>
            </w:r>
          </w:p>
        </w:tc>
      </w:tr>
      <w:tr w:rsidR="00926BF7" w:rsidRPr="004F0567" w:rsidTr="00BF1E85">
        <w:trPr>
          <w:trHeight w:val="62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实验教学过程管理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D86AFD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有教学大纲,实验教学计划,实验指导教材，运行记录等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资料完整、详细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6分；有一定欠缺2-5分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不符合要求0-2分；</w:t>
            </w:r>
          </w:p>
        </w:tc>
      </w:tr>
      <w:tr w:rsidR="00926BF7" w:rsidRPr="004F0567" w:rsidTr="00BF1E85">
        <w:trPr>
          <w:trHeight w:val="56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实验教学授课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计划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安排执行情况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实验教学授课计划安排情况：无，不得分；少一个扣1分，未完成，差一项扣1分直到扣完；</w:t>
            </w:r>
          </w:p>
        </w:tc>
      </w:tr>
      <w:tr w:rsidR="00926BF7" w:rsidRPr="004F0567" w:rsidTr="00BF1E85">
        <w:trPr>
          <w:trHeight w:val="61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实验档案情况</w:t>
            </w:r>
          </w:p>
        </w:tc>
        <w:tc>
          <w:tcPr>
            <w:tcW w:w="723" w:type="dxa"/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926BF7" w:rsidRPr="004F0567" w:rsidRDefault="009513FE" w:rsidP="009513FE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实验教学档案：无实验记录不得分；</w:t>
            </w:r>
          </w:p>
        </w:tc>
      </w:tr>
      <w:tr w:rsidR="00926BF7" w:rsidRPr="004F0567" w:rsidTr="00BF1E85">
        <w:trPr>
          <w:trHeight w:val="10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A5B8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学生实验报告水平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6BF7" w:rsidRPr="004F0567" w:rsidRDefault="00926BF7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BF7" w:rsidRPr="004F0567" w:rsidRDefault="009513FE" w:rsidP="009A2382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A5B8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内容完整、规范、质量好；数据处理及结果分析可靠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，得6分；一般3-5；较差0-2分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05A9" w:rsidRPr="004F0567" w:rsidTr="00BF1E85">
        <w:trPr>
          <w:trHeight w:val="62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实验室资产管理</w:t>
            </w:r>
          </w:p>
          <w:p w:rsidR="00FD05A9" w:rsidRPr="004F0567" w:rsidRDefault="00FD05A9" w:rsidP="005B0E9C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E69C8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帐、卡、物相符：无帐、卡者不得分；其余每抽到1件不符合扣</w:t>
            </w:r>
            <w:r w:rsidR="0011330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</w:tc>
      </w:tr>
      <w:tr w:rsidR="00FD05A9" w:rsidRPr="004F0567" w:rsidTr="00BF1E85">
        <w:trPr>
          <w:trHeight w:val="42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E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设备完好率：每抽到1件不符合扣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  <w:p w:rsidR="00FD05A9" w:rsidRPr="004F0567" w:rsidRDefault="009513FE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FD05A9" w:rsidRPr="004F0567" w:rsidTr="00BF1E85">
        <w:trPr>
          <w:trHeight w:val="50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FD05A9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帐物相符：每抽查到1件不符合扣1分，直至扣完；</w:t>
            </w:r>
          </w:p>
        </w:tc>
      </w:tr>
      <w:tr w:rsidR="00FD05A9" w:rsidRPr="004F0567" w:rsidTr="00BF1E85">
        <w:trPr>
          <w:trHeight w:val="179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9513FE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完好率：每抽查到1件损坏扣1分，直至扣完；共抽查5件。</w:t>
            </w:r>
          </w:p>
        </w:tc>
      </w:tr>
      <w:tr w:rsidR="00FD05A9" w:rsidRPr="004F0567" w:rsidTr="00BF1E85">
        <w:trPr>
          <w:trHeight w:val="59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BD379E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BD379E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精密贵重仪器设备</w:t>
            </w:r>
            <w:r w:rsidR="00FD05A9"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FD05A9" w:rsidP="00E26C81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有操作规程和使用记录得满分，缺一种扣1分；</w:t>
            </w:r>
          </w:p>
        </w:tc>
      </w:tr>
      <w:tr w:rsidR="00FD05A9" w:rsidRPr="004F0567" w:rsidTr="00BF1E85">
        <w:trPr>
          <w:trHeight w:val="414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A66B2B" w:rsidP="00113307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完好情况：满分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分，未标定或损坏的酌情扣分；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&lt;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5的全部考查，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 w:rsidRPr="0035134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5的抽查5台件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，没有，填写“无”。</w:t>
            </w:r>
          </w:p>
        </w:tc>
      </w:tr>
      <w:tr w:rsidR="00FD05A9" w:rsidRPr="00215471" w:rsidTr="00BF1E85">
        <w:trPr>
          <w:trHeight w:val="540"/>
        </w:trPr>
        <w:tc>
          <w:tcPr>
            <w:tcW w:w="466" w:type="dxa"/>
            <w:vMerge w:val="restart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vAlign w:val="center"/>
          </w:tcPr>
          <w:p w:rsidR="00972AD3" w:rsidRDefault="00FD05A9" w:rsidP="00972A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实验室及设备利用率</w:t>
            </w:r>
          </w:p>
          <w:p w:rsidR="00FD05A9" w:rsidRPr="00215471" w:rsidRDefault="00972AD3" w:rsidP="00972AD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满分</w:t>
            </w:r>
            <w:r w:rsidR="00FD05A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C0E85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9B7523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A66B2B" w:rsidRDefault="00FD05A9" w:rsidP="00152DD1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</w:t>
            </w:r>
            <w:commentRangeStart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人时数</w:t>
            </w:r>
            <w:commentRangeEnd w:id="0"/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 w:rsidR="00A66B2B" w:rsidRPr="00A66B2B">
              <w:rPr>
                <w:rFonts w:ascii="仿宋_GB2312" w:eastAsia="仿宋_GB2312" w:hint="eastAsia"/>
                <w:sz w:val="24"/>
                <w:szCs w:val="24"/>
              </w:rPr>
              <w:t>满负荷下可开出的人</w:t>
            </w:r>
            <w:r w:rsidR="00A66B2B" w:rsidRPr="00215471">
              <w:rPr>
                <w:rFonts w:ascii="仿宋_GB2312" w:eastAsia="仿宋_GB2312" w:hint="eastAsia"/>
                <w:sz w:val="24"/>
                <w:szCs w:val="24"/>
              </w:rPr>
              <w:t>时数</w:t>
            </w:r>
            <w:r w:rsidR="00A66B2B">
              <w:rPr>
                <w:rStyle w:val="a5"/>
              </w:rPr>
              <w:commentReference w:id="0"/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≥90%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70%-89%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&lt;70</w:t>
            </w:r>
            <w:r w:rsidRPr="009E1A03">
              <w:rPr>
                <w:rFonts w:ascii="仿宋_GB2312" w:eastAsia="仿宋_GB2312" w:hAnsiTheme="minorEastAsia"/>
                <w:sz w:val="24"/>
                <w:szCs w:val="24"/>
              </w:rPr>
              <w:t>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BF1E85">
        <w:trPr>
          <w:trHeight w:val="624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BF1E85">
        <w:trPr>
          <w:trHeight w:val="486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BD379E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BD379E">
              <w:rPr>
                <w:rFonts w:ascii="仿宋_GB2312" w:eastAsia="仿宋_GB2312" w:hint="eastAsia"/>
                <w:sz w:val="24"/>
                <w:szCs w:val="24"/>
              </w:rPr>
              <w:t>精密贵重仪器设备</w:t>
            </w:r>
            <w:r w:rsidR="00FD05A9" w:rsidRPr="00215471">
              <w:rPr>
                <w:rFonts w:ascii="仿宋_GB2312" w:eastAsia="仿宋_GB2312" w:hint="eastAsia"/>
                <w:sz w:val="24"/>
                <w:szCs w:val="24"/>
              </w:rPr>
              <w:t>使用效率</w:t>
            </w:r>
          </w:p>
        </w:tc>
        <w:tc>
          <w:tcPr>
            <w:tcW w:w="723" w:type="dxa"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=</w:t>
            </w:r>
            <w:commentRangeStart w:id="1"/>
            <w:r>
              <w:rPr>
                <w:rFonts w:ascii="仿宋_GB2312" w:eastAsia="仿宋_GB2312" w:hint="eastAsia"/>
                <w:sz w:val="24"/>
                <w:szCs w:val="24"/>
              </w:rPr>
              <w:t>有效机时</w:t>
            </w:r>
            <w:commentRangeEnd w:id="1"/>
            <w:r>
              <w:rPr>
                <w:rStyle w:val="a5"/>
              </w:rPr>
              <w:commentReference w:id="1"/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>
              <w:rPr>
                <w:rFonts w:ascii="仿宋_GB2312" w:eastAsia="仿宋_GB2312" w:hint="eastAsia"/>
                <w:sz w:val="24"/>
                <w:szCs w:val="24"/>
              </w:rPr>
              <w:t>定额机时（800小时/年）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79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FD05A9" w:rsidRPr="00215471" w:rsidRDefault="00FD05A9" w:rsidP="006204BD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0-3分</w:t>
            </w:r>
          </w:p>
        </w:tc>
      </w:tr>
      <w:tr w:rsidR="00FD05A9" w:rsidRPr="00215471" w:rsidTr="00BF1E85">
        <w:trPr>
          <w:trHeight w:val="642"/>
        </w:trPr>
        <w:tc>
          <w:tcPr>
            <w:tcW w:w="466" w:type="dxa"/>
            <w:vMerge/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实验项目开出率</w:t>
            </w:r>
          </w:p>
        </w:tc>
        <w:tc>
          <w:tcPr>
            <w:tcW w:w="723" w:type="dxa"/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=实际开出数÷大纲中应开数;</w:t>
            </w:r>
          </w:p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同时与实验室建设项目书对照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两项平均≥95%</w:t>
            </w:r>
          </w:p>
          <w:p w:rsidR="00FD05A9" w:rsidRPr="00215471" w:rsidRDefault="000C0E85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FD05A9"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平均90%-94%</w:t>
            </w:r>
          </w:p>
          <w:p w:rsidR="00FD05A9" w:rsidRPr="00215471" w:rsidRDefault="00FD05A9" w:rsidP="000C0E8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 w:rsidR="000C0E85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平均&lt;90%</w:t>
            </w:r>
          </w:p>
          <w:p w:rsidR="00FD05A9" w:rsidRPr="00215471" w:rsidRDefault="00FD05A9" w:rsidP="00A66FE4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FD05A9" w:rsidRPr="00215471" w:rsidTr="00BF1E85">
        <w:trPr>
          <w:trHeight w:val="570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FD05A9" w:rsidRPr="00215471" w:rsidRDefault="00FD05A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  <w:vAlign w:val="center"/>
          </w:tcPr>
          <w:p w:rsidR="00FD05A9" w:rsidRPr="00215471" w:rsidRDefault="00FD05A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实验室开放（课表以外）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D05A9" w:rsidRPr="00215471" w:rsidRDefault="000C0E85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5A9" w:rsidRPr="00215471" w:rsidRDefault="00FD05A9" w:rsidP="00BF1E8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FD05A9" w:rsidRPr="00215471" w:rsidRDefault="00FD05A9" w:rsidP="00900673">
            <w:pPr>
              <w:widowControl/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对校内、外开放实验，资源共享效果良好，得6分；有一定欠缺3-5分，未开放0分。</w:t>
            </w:r>
          </w:p>
        </w:tc>
      </w:tr>
      <w:tr w:rsidR="00FD05A9" w:rsidRPr="004F0567" w:rsidTr="00BF1E85">
        <w:trPr>
          <w:trHeight w:val="6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实验室综合管理</w:t>
            </w:r>
          </w:p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</w:t>
            </w:r>
            <w:r w:rsidR="005364D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B91515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实验室管理制度、实验室安全相关制度、相关岗位（工作）职责等，必须上墙，酌情评分；</w:t>
            </w:r>
          </w:p>
        </w:tc>
      </w:tr>
      <w:tr w:rsidR="00FD05A9" w:rsidRPr="004F0567" w:rsidTr="00BF1E85">
        <w:trPr>
          <w:trHeight w:val="406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723" w:type="dxa"/>
            <w:vAlign w:val="center"/>
          </w:tcPr>
          <w:p w:rsidR="00FD05A9" w:rsidRPr="004F0567" w:rsidRDefault="00662F0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规划及年度工作计划缺一项不得分;</w:t>
            </w:r>
          </w:p>
        </w:tc>
      </w:tr>
      <w:tr w:rsidR="00FD05A9" w:rsidRPr="004F0567" w:rsidTr="00BF1E85">
        <w:trPr>
          <w:trHeight w:val="41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863294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723" w:type="dxa"/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B027CA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未按制度收集信息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，统计数据不及时、不准确、不完整，存在其中一种情况扣2分，扣完为止；</w:t>
            </w:r>
            <w:r w:rsidRPr="004F0567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343C" w:rsidRPr="004F0567" w:rsidTr="00BF1E85">
        <w:trPr>
          <w:trHeight w:val="41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AB343C" w:rsidRPr="004F0567" w:rsidRDefault="00AB343C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AB343C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AB343C" w:rsidRPr="004F0567" w:rsidRDefault="00AB343C" w:rsidP="00863294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实验队伍建设</w:t>
            </w:r>
          </w:p>
        </w:tc>
        <w:tc>
          <w:tcPr>
            <w:tcW w:w="723" w:type="dxa"/>
            <w:vAlign w:val="center"/>
          </w:tcPr>
          <w:p w:rsidR="00AB343C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343C" w:rsidRPr="004F0567" w:rsidRDefault="00AB343C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343C" w:rsidRPr="004F0567" w:rsidRDefault="00AB343C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AB343C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实验队伍结构合理，有实验人员培训计划，有岗位职责及分工细则，得3分；前述有欠缺得2分；不理想得0-1分；</w:t>
            </w:r>
          </w:p>
        </w:tc>
      </w:tr>
      <w:tr w:rsidR="00FD05A9" w:rsidRPr="004F0567" w:rsidTr="00BF1E85">
        <w:trPr>
          <w:trHeight w:val="65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安全与环境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AB343C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05A9" w:rsidRPr="004F0567" w:rsidRDefault="00B027CA" w:rsidP="009F0062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评分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发生安全事故的,得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；重大安全事故一票否决；</w:t>
            </w:r>
          </w:p>
        </w:tc>
      </w:tr>
      <w:tr w:rsidR="00FD05A9" w:rsidRPr="004F0567" w:rsidTr="00BF1E85">
        <w:trPr>
          <w:trHeight w:val="887"/>
        </w:trPr>
        <w:tc>
          <w:tcPr>
            <w:tcW w:w="46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18" w:space="0" w:color="auto"/>
            </w:tcBorders>
            <w:vAlign w:val="center"/>
          </w:tcPr>
          <w:p w:rsidR="00FD05A9" w:rsidRPr="004F0567" w:rsidRDefault="00FD05A9" w:rsidP="00106087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创新能力、服务能力（</w:t>
            </w:r>
            <w:r w:rsidR="00106087" w:rsidRPr="00362333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附加分</w:t>
            </w:r>
            <w:r w:rsidR="005A2DA4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,最多10分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3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</w:t>
            </w:r>
          </w:p>
        </w:tc>
        <w:tc>
          <w:tcPr>
            <w:tcW w:w="7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6087" w:rsidRPr="00106087" w:rsidRDefault="00FD05A9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实验项目更新（新开综合性、设计性或大型实验）每更新或新开一个实验加2分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BF1E85">
        <w:trPr>
          <w:trHeight w:val="830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4A4B33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实验教学改革按立项及验收：每项加2-5分（院2，校3，省4，国5）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BF1E85">
        <w:trPr>
          <w:trHeight w:val="58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承担科研项目</w:t>
            </w:r>
          </w:p>
        </w:tc>
        <w:tc>
          <w:tcPr>
            <w:tcW w:w="723" w:type="dxa"/>
            <w:vAlign w:val="center"/>
          </w:tcPr>
          <w:p w:rsidR="00FD05A9" w:rsidRPr="004F0567" w:rsidRDefault="00FD05A9" w:rsidP="00662F0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</w:t>
            </w:r>
            <w:r w:rsid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932C8C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承担1个科研项目加2-</w:t>
            </w:r>
            <w:r w:rsidR="00932C8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分（院2，校3，省4，国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BF1E85">
        <w:trPr>
          <w:trHeight w:val="59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开展对外服务创收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662F08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5A2DA4" w:rsidP="005A2DA4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开展对外服务获得经费每2000元得1分</w:t>
            </w:r>
            <w:r w:rsidRPr="00662F0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FD05A9" w:rsidRPr="004F0567" w:rsidTr="00BF1E85">
        <w:trPr>
          <w:trHeight w:val="472"/>
        </w:trPr>
        <w:tc>
          <w:tcPr>
            <w:tcW w:w="466" w:type="dxa"/>
            <w:vMerge/>
            <w:tcBorders>
              <w:lef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5A9" w:rsidRPr="004F0567" w:rsidRDefault="00FD05A9" w:rsidP="00BF1E85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FD05A9" w:rsidRPr="004F0567" w:rsidRDefault="005A2DA4" w:rsidP="005D6C15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开展实验研究、撰写实验方面论文（校3，省4，国5）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8739A" w:rsidRPr="004F0567" w:rsidTr="008F2C4C">
        <w:trPr>
          <w:trHeight w:val="189"/>
        </w:trPr>
        <w:tc>
          <w:tcPr>
            <w:tcW w:w="52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9A" w:rsidRPr="0078739A" w:rsidRDefault="0078739A" w:rsidP="0078739A">
            <w:pPr>
              <w:jc w:val="center"/>
              <w:rPr>
                <w:rFonts w:ascii="仿宋_GB2312" w:eastAsia="仿宋_GB2312" w:hAnsi="微软雅黑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以上考核项目均需材料和数据支撑。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9A" w:rsidRPr="0078739A" w:rsidRDefault="00C8698A" w:rsidP="0078739A">
            <w:pPr>
              <w:jc w:val="center"/>
              <w:rPr>
                <w:rFonts w:ascii="仿宋_GB2312" w:eastAsia="仿宋_GB2312" w:hAnsi="微软雅黑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9A" w:rsidRPr="004F0567" w:rsidRDefault="008F2C4C" w:rsidP="00C8698A">
            <w:pPr>
              <w:jc w:val="righ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Cs w:val="21"/>
              </w:rPr>
              <w:t>得</w:t>
            </w:r>
            <w:r w:rsidR="0078739A" w:rsidRPr="0078739A">
              <w:rPr>
                <w:rFonts w:ascii="仿宋_GB2312" w:eastAsia="仿宋_GB2312" w:hAnsi="微软雅黑" w:cs="宋体" w:hint="eastAsia"/>
                <w:b/>
                <w:kern w:val="0"/>
                <w:szCs w:val="21"/>
              </w:rPr>
              <w:t>分+附加分</w:t>
            </w:r>
          </w:p>
        </w:tc>
        <w:tc>
          <w:tcPr>
            <w:tcW w:w="680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8739A" w:rsidRPr="004F0567" w:rsidRDefault="0078739A" w:rsidP="009E503B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9E503B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以上能量化的项目应提供数据来源。</w:t>
            </w:r>
          </w:p>
        </w:tc>
      </w:tr>
      <w:tr w:rsidR="0078739A" w:rsidRPr="004F0567" w:rsidTr="006422E9">
        <w:trPr>
          <w:trHeight w:val="666"/>
        </w:trPr>
        <w:tc>
          <w:tcPr>
            <w:tcW w:w="52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9A" w:rsidRPr="00D26850" w:rsidRDefault="0078739A" w:rsidP="0078739A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9A" w:rsidRPr="00D26850" w:rsidRDefault="0078739A" w:rsidP="0078739A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9A" w:rsidRDefault="0078739A" w:rsidP="0078739A">
            <w:pPr>
              <w:rPr>
                <w:rFonts w:ascii="仿宋_GB2312" w:eastAsia="仿宋_GB2312" w:hAnsi="微软雅黑" w:cs="宋体"/>
                <w:kern w:val="0"/>
                <w:sz w:val="18"/>
                <w:szCs w:val="18"/>
              </w:rPr>
            </w:pPr>
            <w:r w:rsidRPr="00C8698A">
              <w:rPr>
                <w:rFonts w:ascii="仿宋_GB2312" w:eastAsia="仿宋_GB2312" w:hAnsi="微软雅黑" w:cs="宋体" w:hint="eastAsia"/>
                <w:b/>
                <w:kern w:val="0"/>
                <w:szCs w:val="21"/>
              </w:rPr>
              <w:t>自评</w:t>
            </w:r>
            <w:r w:rsidRPr="0078739A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8F2C4C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="008F2C4C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78739A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）+(  )</w:t>
            </w:r>
          </w:p>
          <w:p w:rsidR="0078739A" w:rsidRDefault="0078739A" w:rsidP="008F2C4C">
            <w:pPr>
              <w:rPr>
                <w:rFonts w:ascii="仿宋_GB2312" w:eastAsia="仿宋_GB2312" w:hAnsi="微软雅黑" w:cs="宋体"/>
                <w:kern w:val="0"/>
                <w:sz w:val="18"/>
                <w:szCs w:val="18"/>
              </w:rPr>
            </w:pPr>
            <w:r w:rsidRPr="00C8698A">
              <w:rPr>
                <w:rFonts w:ascii="仿宋_GB2312" w:eastAsia="仿宋_GB2312" w:hAnsi="微软雅黑" w:cs="宋体" w:hint="eastAsia"/>
                <w:b/>
                <w:kern w:val="0"/>
                <w:szCs w:val="21"/>
              </w:rPr>
              <w:t>校评</w:t>
            </w:r>
            <w:r w:rsidRPr="0078739A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="008F2C4C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78739A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）+(</w:t>
            </w:r>
            <w:r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78739A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680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39A" w:rsidRPr="009E503B" w:rsidRDefault="0078739A" w:rsidP="009E503B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</w:p>
        </w:tc>
      </w:tr>
    </w:tbl>
    <w:p w:rsidR="00332638" w:rsidRDefault="00332638" w:rsidP="00332638">
      <w:pPr>
        <w:jc w:val="left"/>
        <w:rPr>
          <w:sz w:val="24"/>
          <w:szCs w:val="24"/>
        </w:rPr>
        <w:sectPr w:rsidR="00332638" w:rsidSect="00C74E46">
          <w:pgSz w:w="16838" w:h="11906" w:orient="landscape"/>
          <w:pgMar w:top="568" w:right="720" w:bottom="426" w:left="993" w:header="851" w:footer="992" w:gutter="0"/>
          <w:cols w:space="425"/>
          <w:docGrid w:type="lines" w:linePitch="312"/>
        </w:sectPr>
      </w:pPr>
    </w:p>
    <w:p w:rsidR="00332638" w:rsidRDefault="00332638" w:rsidP="00332638">
      <w:pPr>
        <w:rPr>
          <w:rFonts w:hint="eastAsia"/>
          <w:sz w:val="24"/>
          <w:szCs w:val="24"/>
        </w:rPr>
      </w:pPr>
    </w:p>
    <w:p w:rsidR="00332638" w:rsidRDefault="00332638" w:rsidP="0033263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部门负责人签字：</w:t>
      </w:r>
    </w:p>
    <w:p w:rsidR="00332638" w:rsidRDefault="00332638" w:rsidP="0033263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自评专家签字：</w:t>
      </w:r>
    </w:p>
    <w:p w:rsidR="00332638" w:rsidRPr="00332638" w:rsidRDefault="00332638" w:rsidP="0033263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0E59FF">
        <w:rPr>
          <w:rFonts w:hint="eastAsia"/>
          <w:sz w:val="24"/>
          <w:szCs w:val="24"/>
        </w:rPr>
        <w:t xml:space="preserve">    </w:t>
      </w:r>
      <w:r w:rsidRPr="00332638">
        <w:rPr>
          <w:rFonts w:hint="eastAsia"/>
          <w:sz w:val="24"/>
          <w:szCs w:val="24"/>
        </w:rPr>
        <w:t>日</w:t>
      </w:r>
      <w:r w:rsidR="000E59FF">
        <w:rPr>
          <w:rFonts w:hint="eastAsia"/>
          <w:sz w:val="24"/>
          <w:szCs w:val="24"/>
        </w:rPr>
        <w:t xml:space="preserve">    </w:t>
      </w:r>
      <w:r w:rsidRPr="00332638">
        <w:rPr>
          <w:rFonts w:hint="eastAsia"/>
          <w:sz w:val="24"/>
          <w:szCs w:val="24"/>
        </w:rPr>
        <w:t>期：</w:t>
      </w:r>
      <w:r w:rsidRPr="00332638">
        <w:rPr>
          <w:rFonts w:hint="eastAsia"/>
          <w:sz w:val="24"/>
          <w:szCs w:val="24"/>
        </w:rPr>
        <w:t xml:space="preserve">    </w:t>
      </w:r>
      <w:r w:rsidRPr="00332638">
        <w:rPr>
          <w:rFonts w:hint="eastAsia"/>
          <w:sz w:val="24"/>
          <w:szCs w:val="24"/>
        </w:rPr>
        <w:t>年</w:t>
      </w:r>
      <w:r w:rsidRPr="00332638">
        <w:rPr>
          <w:rFonts w:hint="eastAsia"/>
          <w:sz w:val="24"/>
          <w:szCs w:val="24"/>
        </w:rPr>
        <w:t xml:space="preserve">  </w:t>
      </w:r>
      <w:r w:rsidRPr="00332638">
        <w:rPr>
          <w:rFonts w:hint="eastAsia"/>
          <w:sz w:val="24"/>
          <w:szCs w:val="24"/>
        </w:rPr>
        <w:t>月</w:t>
      </w:r>
      <w:r w:rsidRPr="00332638">
        <w:rPr>
          <w:rFonts w:hint="eastAsia"/>
          <w:sz w:val="24"/>
          <w:szCs w:val="24"/>
        </w:rPr>
        <w:t xml:space="preserve">  </w:t>
      </w:r>
      <w:r w:rsidRPr="00332638">
        <w:rPr>
          <w:rFonts w:hint="eastAsia"/>
          <w:sz w:val="24"/>
          <w:szCs w:val="24"/>
        </w:rPr>
        <w:t>日</w:t>
      </w:r>
    </w:p>
    <w:p w:rsidR="00332638" w:rsidRDefault="00332638" w:rsidP="00332638">
      <w:pPr>
        <w:jc w:val="center"/>
        <w:rPr>
          <w:rFonts w:hint="eastAsia"/>
          <w:sz w:val="24"/>
          <w:szCs w:val="24"/>
        </w:rPr>
      </w:pPr>
    </w:p>
    <w:p w:rsidR="00332638" w:rsidRDefault="00332638" w:rsidP="0033263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校评</w:t>
      </w:r>
      <w:r>
        <w:rPr>
          <w:rFonts w:hint="eastAsia"/>
          <w:sz w:val="24"/>
          <w:szCs w:val="24"/>
        </w:rPr>
        <w:t>专家签字：</w:t>
      </w:r>
      <w:bookmarkStart w:id="2" w:name="_GoBack"/>
      <w:bookmarkEnd w:id="2"/>
    </w:p>
    <w:p w:rsidR="001C6E9E" w:rsidRDefault="001C6E9E" w:rsidP="00332638">
      <w:pPr>
        <w:jc w:val="left"/>
        <w:rPr>
          <w:sz w:val="24"/>
          <w:szCs w:val="24"/>
        </w:rPr>
      </w:pPr>
    </w:p>
    <w:p w:rsidR="00332638" w:rsidRPr="004F0567" w:rsidRDefault="00332638" w:rsidP="003326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332638" w:rsidRPr="004F0567" w:rsidSect="00332638">
      <w:type w:val="continuous"/>
      <w:pgSz w:w="16838" w:h="11906" w:orient="landscape"/>
      <w:pgMar w:top="568" w:right="720" w:bottom="426" w:left="993" w:header="851" w:footer="992" w:gutter="0"/>
      <w:cols w:num="2"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r" w:date="2020-11-13T08:51:00Z" w:initials="s">
    <w:p w:rsidR="00A66B2B" w:rsidRDefault="00A66B2B" w:rsidP="00A66B2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实验课时数</w:t>
      </w:r>
      <w:r>
        <w:rPr>
          <w:rFonts w:hint="eastAsia"/>
        </w:rPr>
        <w:t>X</w:t>
      </w:r>
      <w:r>
        <w:rPr>
          <w:rFonts w:hint="eastAsia"/>
        </w:rPr>
        <w:t>学生人数</w:t>
      </w:r>
      <w:r w:rsidR="00B81834">
        <w:rPr>
          <w:rFonts w:hint="eastAsia"/>
        </w:rPr>
        <w:t>，</w:t>
      </w:r>
      <w:r>
        <w:rPr>
          <w:rFonts w:hint="eastAsia"/>
        </w:rPr>
        <w:t>计算机机房、语言实验室的额定人时数</w:t>
      </w:r>
      <w:r>
        <w:rPr>
          <w:rFonts w:hint="eastAsia"/>
        </w:rPr>
        <w:t>=</w:t>
      </w:r>
      <w:r>
        <w:rPr>
          <w:rFonts w:hint="eastAsia"/>
        </w:rPr>
        <w:t>机（座）</w:t>
      </w:r>
      <w:r>
        <w:rPr>
          <w:rFonts w:hint="eastAsia"/>
        </w:rPr>
        <w:t>X1080</w:t>
      </w:r>
      <w:r>
        <w:rPr>
          <w:rFonts w:hint="eastAsia"/>
        </w:rPr>
        <w:t>。</w:t>
      </w:r>
    </w:p>
  </w:comment>
  <w:comment w:id="1" w:author="shr" w:date="2020-11-10T11:42:00Z" w:initials="s">
    <w:p w:rsidR="00FD05A9" w:rsidRDefault="00FD05A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必要的开机准备时间</w:t>
      </w:r>
      <w:r>
        <w:rPr>
          <w:rFonts w:hint="eastAsia"/>
        </w:rPr>
        <w:t>+</w:t>
      </w:r>
      <w:r>
        <w:rPr>
          <w:rFonts w:hint="eastAsia"/>
        </w:rPr>
        <w:t>测试时间</w:t>
      </w:r>
      <w:r>
        <w:rPr>
          <w:rFonts w:hint="eastAsia"/>
        </w:rPr>
        <w:t>+</w:t>
      </w:r>
      <w:r>
        <w:rPr>
          <w:rFonts w:hint="eastAsia"/>
        </w:rPr>
        <w:t>必须的后处理时间。</w:t>
      </w:r>
    </w:p>
    <w:p w:rsidR="00FD05A9" w:rsidRDefault="00FD05A9">
      <w:pPr>
        <w:pStyle w:val="a6"/>
      </w:pPr>
      <w:r>
        <w:rPr>
          <w:rFonts w:hint="eastAsia"/>
        </w:rPr>
        <w:t>注：</w:t>
      </w:r>
      <w:r w:rsidRPr="007C7E47">
        <w:rPr>
          <w:rFonts w:hint="eastAsia"/>
        </w:rPr>
        <w:t>总台件小于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的全部考查，大于等于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的，</w:t>
      </w:r>
      <w:r>
        <w:rPr>
          <w:rFonts w:hint="eastAsia"/>
        </w:rPr>
        <w:t>考核</w:t>
      </w:r>
      <w:r w:rsidRPr="007C7E47">
        <w:rPr>
          <w:rFonts w:hint="eastAsia"/>
        </w:rPr>
        <w:t>5</w:t>
      </w:r>
      <w:r w:rsidRPr="007C7E47">
        <w:rPr>
          <w:rFonts w:hint="eastAsia"/>
        </w:rPr>
        <w:t>台件</w:t>
      </w:r>
      <w:r>
        <w:rPr>
          <w:rFonts w:hint="eastAsia"/>
        </w:rPr>
        <w:t>，求平均</w:t>
      </w:r>
      <w:r w:rsidRPr="007C7E47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15" w:rsidRDefault="00636415" w:rsidP="00CD1B70">
      <w:r>
        <w:separator/>
      </w:r>
    </w:p>
  </w:endnote>
  <w:endnote w:type="continuationSeparator" w:id="0">
    <w:p w:rsidR="00636415" w:rsidRDefault="00636415" w:rsidP="00C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15" w:rsidRDefault="00636415" w:rsidP="00CD1B70">
      <w:r>
        <w:separator/>
      </w:r>
    </w:p>
  </w:footnote>
  <w:footnote w:type="continuationSeparator" w:id="0">
    <w:p w:rsidR="00636415" w:rsidRDefault="00636415" w:rsidP="00C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5"/>
    <w:rsid w:val="000301EA"/>
    <w:rsid w:val="00042F4A"/>
    <w:rsid w:val="000C0E85"/>
    <w:rsid w:val="000E4AE7"/>
    <w:rsid w:val="000E59FF"/>
    <w:rsid w:val="000F5EBF"/>
    <w:rsid w:val="00102533"/>
    <w:rsid w:val="00106087"/>
    <w:rsid w:val="00113307"/>
    <w:rsid w:val="00135859"/>
    <w:rsid w:val="001375D8"/>
    <w:rsid w:val="00152DD1"/>
    <w:rsid w:val="00181E4B"/>
    <w:rsid w:val="00190BC7"/>
    <w:rsid w:val="001C6E9E"/>
    <w:rsid w:val="00260437"/>
    <w:rsid w:val="00263C1A"/>
    <w:rsid w:val="0027736C"/>
    <w:rsid w:val="002971DC"/>
    <w:rsid w:val="002A3862"/>
    <w:rsid w:val="002C2797"/>
    <w:rsid w:val="002C6119"/>
    <w:rsid w:val="002D2ED5"/>
    <w:rsid w:val="00332638"/>
    <w:rsid w:val="0035134C"/>
    <w:rsid w:val="00362333"/>
    <w:rsid w:val="003661E2"/>
    <w:rsid w:val="003812D3"/>
    <w:rsid w:val="0038598C"/>
    <w:rsid w:val="00397A04"/>
    <w:rsid w:val="003A5B83"/>
    <w:rsid w:val="003B24CC"/>
    <w:rsid w:val="004070D0"/>
    <w:rsid w:val="00422F27"/>
    <w:rsid w:val="004717D9"/>
    <w:rsid w:val="00475841"/>
    <w:rsid w:val="004825E0"/>
    <w:rsid w:val="004A3DA4"/>
    <w:rsid w:val="004A4B33"/>
    <w:rsid w:val="004C262B"/>
    <w:rsid w:val="004F0567"/>
    <w:rsid w:val="00513D09"/>
    <w:rsid w:val="00516EC7"/>
    <w:rsid w:val="005364D9"/>
    <w:rsid w:val="00536BF5"/>
    <w:rsid w:val="005415F6"/>
    <w:rsid w:val="005502B8"/>
    <w:rsid w:val="00554FBD"/>
    <w:rsid w:val="005658B5"/>
    <w:rsid w:val="00581D73"/>
    <w:rsid w:val="005873E8"/>
    <w:rsid w:val="00597D35"/>
    <w:rsid w:val="005A2DA4"/>
    <w:rsid w:val="005B0E9C"/>
    <w:rsid w:val="005C6EEA"/>
    <w:rsid w:val="005C75B7"/>
    <w:rsid w:val="005D6C15"/>
    <w:rsid w:val="005E4A80"/>
    <w:rsid w:val="005F558B"/>
    <w:rsid w:val="00611A6D"/>
    <w:rsid w:val="00615B79"/>
    <w:rsid w:val="006204BD"/>
    <w:rsid w:val="00636415"/>
    <w:rsid w:val="00662F08"/>
    <w:rsid w:val="00674A83"/>
    <w:rsid w:val="00677FFC"/>
    <w:rsid w:val="00687A45"/>
    <w:rsid w:val="00692DCB"/>
    <w:rsid w:val="006971B0"/>
    <w:rsid w:val="006C7717"/>
    <w:rsid w:val="006D1A96"/>
    <w:rsid w:val="006D4FE2"/>
    <w:rsid w:val="006E0F0F"/>
    <w:rsid w:val="00700418"/>
    <w:rsid w:val="00730B9E"/>
    <w:rsid w:val="00735865"/>
    <w:rsid w:val="00737486"/>
    <w:rsid w:val="0078739A"/>
    <w:rsid w:val="007B71DB"/>
    <w:rsid w:val="007C7E47"/>
    <w:rsid w:val="007E3C93"/>
    <w:rsid w:val="00836B31"/>
    <w:rsid w:val="00863294"/>
    <w:rsid w:val="00865B1B"/>
    <w:rsid w:val="008C5A7D"/>
    <w:rsid w:val="008C6824"/>
    <w:rsid w:val="008E1088"/>
    <w:rsid w:val="008F2C4C"/>
    <w:rsid w:val="00900673"/>
    <w:rsid w:val="009155EF"/>
    <w:rsid w:val="00926BF7"/>
    <w:rsid w:val="00932C8C"/>
    <w:rsid w:val="009513FE"/>
    <w:rsid w:val="00972AD3"/>
    <w:rsid w:val="009823F5"/>
    <w:rsid w:val="009A0358"/>
    <w:rsid w:val="009A2382"/>
    <w:rsid w:val="009B7523"/>
    <w:rsid w:val="009D027A"/>
    <w:rsid w:val="009E1A03"/>
    <w:rsid w:val="009E24B2"/>
    <w:rsid w:val="009E441D"/>
    <w:rsid w:val="009E503B"/>
    <w:rsid w:val="009F0062"/>
    <w:rsid w:val="00A240C1"/>
    <w:rsid w:val="00A66B2B"/>
    <w:rsid w:val="00A66FE4"/>
    <w:rsid w:val="00A92E45"/>
    <w:rsid w:val="00AB343C"/>
    <w:rsid w:val="00AC3981"/>
    <w:rsid w:val="00AF2AC1"/>
    <w:rsid w:val="00B027CA"/>
    <w:rsid w:val="00B17F92"/>
    <w:rsid w:val="00B45B53"/>
    <w:rsid w:val="00B81834"/>
    <w:rsid w:val="00B91515"/>
    <w:rsid w:val="00B91607"/>
    <w:rsid w:val="00B93040"/>
    <w:rsid w:val="00BA0978"/>
    <w:rsid w:val="00BA226F"/>
    <w:rsid w:val="00BD379E"/>
    <w:rsid w:val="00BE69C8"/>
    <w:rsid w:val="00BF1E85"/>
    <w:rsid w:val="00C24769"/>
    <w:rsid w:val="00C436AA"/>
    <w:rsid w:val="00C57C56"/>
    <w:rsid w:val="00C7154E"/>
    <w:rsid w:val="00C74E46"/>
    <w:rsid w:val="00C8698A"/>
    <w:rsid w:val="00C871E9"/>
    <w:rsid w:val="00CD18F4"/>
    <w:rsid w:val="00CD1B70"/>
    <w:rsid w:val="00CD49F0"/>
    <w:rsid w:val="00CE0B93"/>
    <w:rsid w:val="00CF2931"/>
    <w:rsid w:val="00D025EE"/>
    <w:rsid w:val="00D26850"/>
    <w:rsid w:val="00D41135"/>
    <w:rsid w:val="00D74C1B"/>
    <w:rsid w:val="00D86AFD"/>
    <w:rsid w:val="00E26C81"/>
    <w:rsid w:val="00E72B73"/>
    <w:rsid w:val="00E93D11"/>
    <w:rsid w:val="00EB6AB9"/>
    <w:rsid w:val="00F30E3B"/>
    <w:rsid w:val="00F463F7"/>
    <w:rsid w:val="00F8563B"/>
    <w:rsid w:val="00FC6F83"/>
    <w:rsid w:val="00FD05A9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17D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17D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17D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17D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17D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17D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17D9"/>
    <w:rPr>
      <w:sz w:val="18"/>
      <w:szCs w:val="18"/>
    </w:rPr>
  </w:style>
  <w:style w:type="paragraph" w:styleId="a9">
    <w:name w:val="List Paragraph"/>
    <w:basedOn w:val="a"/>
    <w:uiPriority w:val="34"/>
    <w:qFormat/>
    <w:rsid w:val="00AC3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CB6E-40D8-4567-B3A2-FF0E6DB9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123</cp:revision>
  <cp:lastPrinted>2020-11-10T09:52:00Z</cp:lastPrinted>
  <dcterms:created xsi:type="dcterms:W3CDTF">2019-10-23T10:01:00Z</dcterms:created>
  <dcterms:modified xsi:type="dcterms:W3CDTF">2021-11-12T00:38:00Z</dcterms:modified>
</cp:coreProperties>
</file>